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85" w:rsidRDefault="004A3585" w:rsidP="004A358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  <w:t>WATER BROTHERHOOD</w:t>
      </w:r>
    </w:p>
    <w:p w:rsidR="004A3585" w:rsidRDefault="004A3585" w:rsidP="004A358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</w:pPr>
    </w:p>
    <w:p w:rsidR="004A3585" w:rsidRPr="004A3585" w:rsidRDefault="004A3585" w:rsidP="004A3585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tr-TR"/>
        </w:rPr>
      </w:pPr>
      <w:r w:rsidRPr="004A3585">
        <w:rPr>
          <w:rFonts w:ascii="Arial" w:eastAsia="Times New Roman" w:hAnsi="Arial" w:cs="Arial"/>
          <w:b/>
          <w:bCs/>
          <w:color w:val="222222"/>
          <w:sz w:val="33"/>
          <w:szCs w:val="33"/>
          <w:lang w:eastAsia="tr-TR"/>
        </w:rPr>
        <w:t>WATER AND HUMAN CIVILISATION</w:t>
      </w:r>
    </w:p>
    <w:p w:rsidR="004A3585" w:rsidRPr="004A3585" w:rsidRDefault="004A3585" w:rsidP="004A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A3585">
        <w:rPr>
          <w:rFonts w:ascii="Arial" w:eastAsia="Times New Roman" w:hAnsi="Arial" w:cs="Arial"/>
          <w:noProof/>
          <w:color w:val="018F94"/>
          <w:sz w:val="20"/>
          <w:szCs w:val="20"/>
          <w:lang w:eastAsia="tr-TR"/>
        </w:rPr>
        <w:drawing>
          <wp:inline distT="0" distB="0" distL="0" distR="0" wp14:anchorId="1C25DF3B" wp14:editId="7C926AFA">
            <wp:extent cx="2797810" cy="3043555"/>
            <wp:effectExtent l="0" t="0" r="2540" b="4445"/>
            <wp:docPr id="2" name="Resim 2" descr="http://1.bp.blogspot.com/-YvRaHNnoG6A/VAit6Zu1IPI/AAAAAAAACUM/BHQAW_-0b7I/s1600/water%2B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YvRaHNnoG6A/VAit6Zu1IPI/AAAAAAAACUM/BHQAW_-0b7I/s1600/water%2B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Sumerian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texts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constitute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man's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oldest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known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written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documents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and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in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Gilgamesh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Epic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term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"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Garden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of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gram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Sun</w:t>
      </w:r>
      <w:proofErr w:type="gram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"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was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used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to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signify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concept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of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paradise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.</w:t>
      </w:r>
    </w:p>
    <w:p w:rsidR="004A3585" w:rsidRPr="004A3585" w:rsidRDefault="004A3585" w:rsidP="004A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  </w:t>
      </w:r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br/>
        <w:t xml:space="preserve">As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mentioned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in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Old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Testament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,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exact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location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of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this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heavenly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area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was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Anatolian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Turkish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landmass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lying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between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sources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of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Tigris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and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Euphrates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Rivers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.</w:t>
      </w:r>
    </w:p>
    <w:p w:rsidR="004A3585" w:rsidRPr="004A3585" w:rsidRDefault="004A3585" w:rsidP="004A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br/>
        <w:t>"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lord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God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planted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a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garden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in Eden, in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east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,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and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he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placed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there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man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he had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formed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. A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river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rises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in Eden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to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shd w:val="clear" w:color="auto" w:fill="FFFFCC"/>
          <w:lang w:eastAsia="tr-TR"/>
        </w:rPr>
        <w:t>water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garden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;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beyond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there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it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divides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and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becomes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four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branches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.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name of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third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river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is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Tigris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; it is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one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that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flows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east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of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Ashur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.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fourth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river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 is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Euphrates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.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Old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Testament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.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Genesis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(2:10-14)</w:t>
      </w:r>
    </w:p>
    <w:p w:rsidR="004A3585" w:rsidRPr="004A3585" w:rsidRDefault="004A3585" w:rsidP="004A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A3585">
        <w:rPr>
          <w:rFonts w:ascii="Arial" w:eastAsia="Times New Roman" w:hAnsi="Arial" w:cs="Arial"/>
          <w:noProof/>
          <w:color w:val="018F94"/>
          <w:sz w:val="20"/>
          <w:szCs w:val="20"/>
          <w:lang w:eastAsia="tr-TR"/>
        </w:rPr>
        <w:lastRenderedPageBreak/>
        <w:drawing>
          <wp:inline distT="0" distB="0" distL="0" distR="0" wp14:anchorId="73F19507" wp14:editId="535F6DF6">
            <wp:extent cx="2511425" cy="3043555"/>
            <wp:effectExtent l="0" t="0" r="3175" b="4445"/>
            <wp:docPr id="3" name="Resim 3" descr="http://2.bp.blogspot.com/-LVNxG_jWn-g/VAit9sZz9EI/AAAAAAAACUU/WnCKLvueJ44/s1600/water%2B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LVNxG_jWn-g/VAit9sZz9EI/AAAAAAAACUU/WnCKLvueJ44/s1600/water%2B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br/>
        <w:t>"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“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Garden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of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Lord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"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mentioned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in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Book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of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Genesis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in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Old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Testament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is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called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Eden,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and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is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synonymous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with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"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heaven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”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or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"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paradise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”.</w:t>
      </w:r>
    </w:p>
    <w:p w:rsidR="004A3585" w:rsidRPr="004A3585" w:rsidRDefault="004A3585" w:rsidP="004A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br/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shd w:val="clear" w:color="auto" w:fill="FFFFCC"/>
          <w:lang w:eastAsia="tr-TR"/>
        </w:rPr>
        <w:t>Water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 has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invaluable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contributions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to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shd w:val="clear" w:color="auto" w:fill="FFFFCC"/>
          <w:lang w:eastAsia="tr-TR"/>
        </w:rPr>
        <w:t>human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shd w:val="clear" w:color="auto" w:fill="FFFFCC"/>
          <w:lang w:eastAsia="tr-TR"/>
        </w:rPr>
        <w:t>civilisation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 on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earth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.</w:t>
      </w:r>
      <w:r w:rsidRPr="004A3585">
        <w:rPr>
          <w:rFonts w:ascii="Arial" w:eastAsia="Times New Roman" w:hAnsi="Arial" w:cs="Arial"/>
          <w:color w:val="222222"/>
          <w:sz w:val="20"/>
          <w:szCs w:val="20"/>
          <w:lang w:eastAsia="tr-TR"/>
        </w:rPr>
        <w:br/>
      </w:r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br/>
      </w:r>
      <w:r w:rsidRPr="004A3585">
        <w:rPr>
          <w:rFonts w:ascii="Verdana" w:eastAsia="Times New Roman" w:hAnsi="Verdana" w:cs="Arial"/>
          <w:color w:val="222222"/>
          <w:sz w:val="27"/>
          <w:szCs w:val="27"/>
          <w:shd w:val="clear" w:color="auto" w:fill="FFFFCC"/>
          <w:lang w:eastAsia="tr-TR"/>
        </w:rPr>
        <w:t>Human</w:t>
      </w:r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 can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survive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without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food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but not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shd w:val="clear" w:color="auto" w:fill="FFFFCC"/>
          <w:lang w:eastAsia="tr-TR"/>
        </w:rPr>
        <w:t>water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.</w:t>
      </w:r>
    </w:p>
    <w:p w:rsidR="004A3585" w:rsidRPr="004A3585" w:rsidRDefault="004A3585" w:rsidP="004A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br/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We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are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all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shd w:val="clear" w:color="auto" w:fill="FFFFCC"/>
          <w:lang w:eastAsia="tr-TR"/>
        </w:rPr>
        <w:t>human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brothers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were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born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to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earth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with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drop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of</w:t>
      </w:r>
      <w:r w:rsidRPr="004A3585">
        <w:rPr>
          <w:rFonts w:ascii="Verdana" w:eastAsia="Times New Roman" w:hAnsi="Verdana" w:cs="Arial"/>
          <w:color w:val="222222"/>
          <w:sz w:val="27"/>
          <w:szCs w:val="27"/>
          <w:shd w:val="clear" w:color="auto" w:fill="FFFFCC"/>
          <w:lang w:eastAsia="tr-TR"/>
        </w:rPr>
        <w:t>water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and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farewelled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with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shd w:val="clear" w:color="auto" w:fill="FFFFCC"/>
          <w:lang w:eastAsia="tr-TR"/>
        </w:rPr>
        <w:t>water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again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.</w:t>
      </w:r>
    </w:p>
    <w:p w:rsidR="004A3585" w:rsidRPr="004A3585" w:rsidRDefault="004A3585" w:rsidP="004A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A3585">
        <w:rPr>
          <w:rFonts w:ascii="Arial" w:eastAsia="Times New Roman" w:hAnsi="Arial" w:cs="Arial"/>
          <w:noProof/>
          <w:color w:val="018F94"/>
          <w:sz w:val="20"/>
          <w:szCs w:val="20"/>
          <w:lang w:eastAsia="tr-TR"/>
        </w:rPr>
        <w:drawing>
          <wp:inline distT="0" distB="0" distL="0" distR="0" wp14:anchorId="15EF1489" wp14:editId="77BCDA6B">
            <wp:extent cx="3043555" cy="2033270"/>
            <wp:effectExtent l="0" t="0" r="4445" b="5080"/>
            <wp:docPr id="4" name="Resim 4" descr="http://4.bp.blogspot.com/-tCDnYJmZaqc/VAiuAidAqEI/AAAAAAAACUc/KXD92uMNc7I/s1600/water%2B3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tCDnYJmZaqc/VAiuAidAqEI/AAAAAAAACUc/KXD92uMNc7I/s1600/water%2B3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br/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We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,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Turks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, has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created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a w</w:t>
      </w:r>
      <w:r w:rsidRPr="004A3585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​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ater</w:t>
      </w:r>
      <w:proofErr w:type="spellEnd"/>
      <w:r w:rsidRPr="004A3585">
        <w:rPr>
          <w:rFonts w:ascii="Verdana" w:eastAsia="Times New Roman" w:hAnsi="Verdana" w:cs="Verdana"/>
          <w:color w:val="222222"/>
          <w:sz w:val="27"/>
          <w:szCs w:val="27"/>
          <w:lang w:eastAsia="tr-TR"/>
        </w:rPr>
        <w:t>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shd w:val="clear" w:color="auto" w:fill="FFFFCC"/>
          <w:lang w:eastAsia="tr-TR"/>
        </w:rPr>
        <w:t>civilisation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from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Danube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to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Euphrates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and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Tigris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and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from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Nile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to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Volga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with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architectural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monuments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of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bridges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,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shd w:val="clear" w:color="auto" w:fill="FFFFCC"/>
          <w:lang w:eastAsia="tr-TR"/>
        </w:rPr>
        <w:t>water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belts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,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baths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(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hammams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),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shadirvans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and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fountains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.</w:t>
      </w:r>
      <w:r w:rsidRPr="004A3585">
        <w:rPr>
          <w:rFonts w:ascii="Arial" w:eastAsia="Times New Roman" w:hAnsi="Arial" w:cs="Arial"/>
          <w:color w:val="222222"/>
          <w:sz w:val="20"/>
          <w:szCs w:val="20"/>
          <w:lang w:eastAsia="tr-TR"/>
        </w:rPr>
        <w:br/>
      </w:r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br/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Turkish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Bath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is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world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famous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.</w:t>
      </w:r>
    </w:p>
    <w:p w:rsidR="004A3585" w:rsidRPr="004A3585" w:rsidRDefault="004A3585" w:rsidP="004A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br/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Turkish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Construction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History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hosts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first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examples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of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lastRenderedPageBreak/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shd w:val="clear" w:color="auto" w:fill="FFFFCC"/>
          <w:lang w:eastAsia="tr-TR"/>
        </w:rPr>
        <w:t>water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 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architectural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monuments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created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by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mankind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in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the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world</w:t>
      </w:r>
      <w:proofErr w:type="spellEnd"/>
      <w:r w:rsidRPr="004A3585">
        <w:rPr>
          <w:rFonts w:ascii="Verdana" w:eastAsia="Times New Roman" w:hAnsi="Verdana" w:cs="Arial"/>
          <w:color w:val="222222"/>
          <w:sz w:val="27"/>
          <w:szCs w:val="27"/>
          <w:lang w:eastAsia="tr-TR"/>
        </w:rPr>
        <w:t>.</w:t>
      </w:r>
    </w:p>
    <w:p w:rsidR="004A3585" w:rsidRDefault="004A3585" w:rsidP="004A358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</w:pPr>
      <w:bookmarkStart w:id="0" w:name="_GoBack"/>
      <w:bookmarkEnd w:id="0"/>
    </w:p>
    <w:p w:rsidR="004A3585" w:rsidRPr="002972C0" w:rsidRDefault="004A3585" w:rsidP="004A358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</w:pPr>
      <w:r w:rsidRPr="002972C0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  <w:t xml:space="preserve">AB-ı Hayat </w:t>
      </w:r>
      <w:proofErr w:type="spellStart"/>
      <w:r w:rsidRPr="002972C0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  <w:t>Anatolian</w:t>
      </w:r>
      <w:proofErr w:type="spellEnd"/>
      <w:r w:rsidRPr="002972C0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  <w:t>Water</w:t>
      </w:r>
      <w:proofErr w:type="spellEnd"/>
      <w:r w:rsidRPr="002972C0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  <w:t>Civilizations</w:t>
      </w:r>
      <w:proofErr w:type="spellEnd"/>
      <w:r w:rsidRPr="002972C0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  <w:t>Museum</w:t>
      </w:r>
      <w:proofErr w:type="spellEnd"/>
      <w:r w:rsidRPr="002972C0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  <w:t>Istanbul</w:t>
      </w:r>
      <w:proofErr w:type="spellEnd"/>
      <w:r w:rsidRPr="002972C0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tr-TR"/>
        </w:rPr>
        <w:t>Turkey</w:t>
      </w:r>
      <w:proofErr w:type="spellEnd"/>
    </w:p>
    <w:p w:rsidR="004A3585" w:rsidRPr="002972C0" w:rsidRDefault="004A3585" w:rsidP="004A3585">
      <w:pPr>
        <w:shd w:val="clear" w:color="auto" w:fill="FFFFFF"/>
        <w:spacing w:after="375" w:line="375" w:lineRule="atLeast"/>
        <w:rPr>
          <w:rFonts w:ascii="Arial" w:eastAsia="Times New Roman" w:hAnsi="Arial" w:cs="Arial"/>
          <w:color w:val="858585"/>
          <w:sz w:val="28"/>
          <w:szCs w:val="28"/>
          <w:lang w:eastAsia="tr-TR"/>
        </w:rPr>
      </w:pPr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Ab-ı Hayat Anadolu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Water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Civilizations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collection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museum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events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sustainable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social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responsibility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project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Adell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Faucet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&amp;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Valve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Manufacturing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.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Inc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.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pleased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undertake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carry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out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this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project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in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connection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with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our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product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groups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contribute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cultural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artistic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life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our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country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world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by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producing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social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benefits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.</w:t>
      </w:r>
    </w:p>
    <w:p w:rsidR="004A3585" w:rsidRPr="002972C0" w:rsidRDefault="004A3585" w:rsidP="004A3585">
      <w:pPr>
        <w:shd w:val="clear" w:color="auto" w:fill="FFFFFF"/>
        <w:spacing w:after="375" w:line="375" w:lineRule="atLeast"/>
        <w:rPr>
          <w:rFonts w:ascii="Arial" w:eastAsia="Times New Roman" w:hAnsi="Arial" w:cs="Arial"/>
          <w:color w:val="858585"/>
          <w:sz w:val="28"/>
          <w:szCs w:val="28"/>
          <w:lang w:eastAsia="tr-TR"/>
        </w:rPr>
      </w:pPr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As a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hobby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owners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company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collection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artifacts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which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started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35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years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ago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turned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into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a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corporate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social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responsibility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project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came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into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present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day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as a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thematic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museum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with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it’s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activities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.</w:t>
      </w:r>
    </w:p>
    <w:p w:rsidR="004A3585" w:rsidRPr="002972C0" w:rsidRDefault="004A3585" w:rsidP="004A3585">
      <w:pPr>
        <w:shd w:val="clear" w:color="auto" w:fill="FFFFFF"/>
        <w:spacing w:after="375" w:line="375" w:lineRule="atLeast"/>
        <w:rPr>
          <w:rFonts w:ascii="Arial" w:eastAsia="Times New Roman" w:hAnsi="Arial" w:cs="Arial"/>
          <w:color w:val="858585"/>
          <w:sz w:val="28"/>
          <w:szCs w:val="28"/>
          <w:lang w:eastAsia="tr-TR"/>
        </w:rPr>
      </w:pPr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Collection;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It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tells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story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reverence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value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living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beings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which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created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from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water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in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Roman,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Byzantine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Seljuk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Ottoman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Empires,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which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were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born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lived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in Anatolia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spread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world</w:t>
      </w:r>
      <w:proofErr w:type="spellEnd"/>
      <w:proofErr w:type="gram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,.</w:t>
      </w:r>
      <w:proofErr w:type="gram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stories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each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works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which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bear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many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traces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hands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eyes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hearts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more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valuable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than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themselves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each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them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carries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details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cultural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codes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period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life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style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Anatolian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people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daily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rituals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art,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belief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systems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civilization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elements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.</w:t>
      </w:r>
    </w:p>
    <w:p w:rsidR="004A3585" w:rsidRPr="002972C0" w:rsidRDefault="004A3585" w:rsidP="004A3585">
      <w:pPr>
        <w:shd w:val="clear" w:color="auto" w:fill="FFFFFF"/>
        <w:spacing w:after="375" w:line="375" w:lineRule="atLeast"/>
        <w:rPr>
          <w:rFonts w:ascii="Arial" w:eastAsia="Times New Roman" w:hAnsi="Arial" w:cs="Arial"/>
          <w:color w:val="858585"/>
          <w:sz w:val="28"/>
          <w:szCs w:val="28"/>
          <w:lang w:eastAsia="tr-TR"/>
        </w:rPr>
      </w:pP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Historical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taps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faucets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water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containers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pitchers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basins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boilers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healing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bowls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clogs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towels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manuscripts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in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our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collection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made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copper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bronze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ceramics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earthenware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leather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wood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.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Each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works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that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witnesses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time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unique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works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made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with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traditional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Anatolian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handcrafts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such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as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shaping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copper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weaving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calligraphy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ceramics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marbling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miniature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.</w:t>
      </w:r>
    </w:p>
    <w:p w:rsidR="004A3585" w:rsidRPr="002972C0" w:rsidRDefault="004A3585" w:rsidP="004A3585">
      <w:pPr>
        <w:shd w:val="clear" w:color="auto" w:fill="FFFFFF"/>
        <w:spacing w:after="375" w:line="375" w:lineRule="atLeast"/>
        <w:rPr>
          <w:rFonts w:ascii="Arial" w:eastAsia="Times New Roman" w:hAnsi="Arial" w:cs="Arial"/>
          <w:color w:val="858585"/>
          <w:sz w:val="28"/>
          <w:szCs w:val="28"/>
          <w:lang w:eastAsia="tr-TR"/>
        </w:rPr>
      </w:pP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want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that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this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heritage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which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is a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common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accumulation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acquisition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humanity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world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this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civilization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should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not be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left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lastRenderedPageBreak/>
        <w:t>unattended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disappear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.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Let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our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children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people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all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over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world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know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richness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universal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message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civilization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values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​​of Anatolia.</w:t>
      </w:r>
    </w:p>
    <w:p w:rsidR="004A3585" w:rsidRPr="002972C0" w:rsidRDefault="004A3585" w:rsidP="004A3585">
      <w:pPr>
        <w:shd w:val="clear" w:color="auto" w:fill="FFFFFF"/>
        <w:spacing w:after="375" w:line="375" w:lineRule="atLeast"/>
        <w:rPr>
          <w:rFonts w:ascii="Arial" w:eastAsia="Times New Roman" w:hAnsi="Arial" w:cs="Arial"/>
          <w:color w:val="858585"/>
          <w:sz w:val="28"/>
          <w:szCs w:val="28"/>
          <w:lang w:eastAsia="tr-TR"/>
        </w:rPr>
      </w:pP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want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all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people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animals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plants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be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gathered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under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umbrella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“World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Water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Brotherhood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”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without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distinction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religion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language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nation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color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that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water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should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be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instrumental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in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peace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love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unity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our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world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not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wars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.</w:t>
      </w:r>
    </w:p>
    <w:p w:rsidR="004A3585" w:rsidRPr="002972C0" w:rsidRDefault="004A3585" w:rsidP="004A3585">
      <w:pPr>
        <w:shd w:val="clear" w:color="auto" w:fill="FFFFFF"/>
        <w:spacing w:after="375" w:line="375" w:lineRule="atLeast"/>
        <w:rPr>
          <w:rFonts w:ascii="Arial" w:eastAsia="Times New Roman" w:hAnsi="Arial" w:cs="Arial"/>
          <w:color w:val="858585"/>
          <w:sz w:val="28"/>
          <w:szCs w:val="28"/>
          <w:lang w:eastAsia="tr-TR"/>
        </w:rPr>
      </w:pP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want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contribute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construction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a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sustainable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future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where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greatest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common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value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all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living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things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loved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preserved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protected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moreover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using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water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effectively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without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wasting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it.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Water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shortage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shouldn’t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be a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cause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diseases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deaths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in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part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our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world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people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world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have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reached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water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do not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worry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about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thirst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for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future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generations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.</w:t>
      </w:r>
    </w:p>
    <w:p w:rsidR="004A3585" w:rsidRPr="002972C0" w:rsidRDefault="004A3585" w:rsidP="004A3585">
      <w:pPr>
        <w:shd w:val="clear" w:color="auto" w:fill="FFFFFF"/>
        <w:spacing w:after="375" w:line="375" w:lineRule="atLeast"/>
        <w:rPr>
          <w:rFonts w:ascii="Arial" w:eastAsia="Times New Roman" w:hAnsi="Arial" w:cs="Arial"/>
          <w:color w:val="858585"/>
          <w:sz w:val="28"/>
          <w:szCs w:val="28"/>
          <w:lang w:eastAsia="tr-TR"/>
        </w:rPr>
      </w:pPr>
      <w:r w:rsidRPr="002972C0">
        <w:rPr>
          <w:rFonts w:ascii="Arial" w:eastAsia="Times New Roman" w:hAnsi="Arial" w:cs="Arial"/>
          <w:b/>
          <w:bCs/>
          <w:color w:val="858585"/>
          <w:sz w:val="28"/>
          <w:szCs w:val="28"/>
          <w:lang w:eastAsia="tr-TR"/>
        </w:rPr>
        <w:t>TEMPORARY EXHIBITIONS – 2019 – “HEALING FROM WATER” EXHIBITION</w:t>
      </w:r>
    </w:p>
    <w:p w:rsidR="004A3585" w:rsidRPr="002972C0" w:rsidRDefault="004A3585" w:rsidP="004A3585">
      <w:pPr>
        <w:shd w:val="clear" w:color="auto" w:fill="FFFFFF"/>
        <w:spacing w:after="375" w:line="375" w:lineRule="atLeast"/>
        <w:rPr>
          <w:rFonts w:ascii="Arial" w:eastAsia="Times New Roman" w:hAnsi="Arial" w:cs="Arial"/>
          <w:color w:val="858585"/>
          <w:sz w:val="28"/>
          <w:szCs w:val="28"/>
          <w:lang w:eastAsia="tr-TR"/>
        </w:rPr>
      </w:pP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care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that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our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collection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will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meet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with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our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students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people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from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7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77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years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in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Turkey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abroad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.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For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this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purpose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bring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together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our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civilization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values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​​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with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people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region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city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country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world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by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opening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poster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exhibitions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consisting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temporary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exhibitions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products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posters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with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sometimes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product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visuals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English-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Turkish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explanations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.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Our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exhibitions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attract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students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local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people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from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young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old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.</w:t>
      </w:r>
    </w:p>
    <w:p w:rsidR="004A3585" w:rsidRPr="002972C0" w:rsidRDefault="004A3585" w:rsidP="004A3585">
      <w:pPr>
        <w:shd w:val="clear" w:color="auto" w:fill="FFFFFF"/>
        <w:spacing w:after="375" w:line="375" w:lineRule="atLeast"/>
        <w:rPr>
          <w:rFonts w:ascii="Arial" w:eastAsia="Times New Roman" w:hAnsi="Arial" w:cs="Arial"/>
          <w:color w:val="858585"/>
          <w:sz w:val="28"/>
          <w:szCs w:val="28"/>
          <w:lang w:eastAsia="tr-TR"/>
        </w:rPr>
      </w:pP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From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time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time,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concept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products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changed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shared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with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people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from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domestic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abroad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scientists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government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administrators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students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understand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all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aspects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a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wide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civilization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.</w:t>
      </w:r>
    </w:p>
    <w:p w:rsidR="004A3585" w:rsidRPr="002972C0" w:rsidRDefault="004A3585" w:rsidP="004A3585">
      <w:pPr>
        <w:shd w:val="clear" w:color="auto" w:fill="FFFFFF"/>
        <w:spacing w:after="375" w:line="375" w:lineRule="atLeast"/>
        <w:rPr>
          <w:rFonts w:ascii="Arial" w:eastAsia="Times New Roman" w:hAnsi="Arial" w:cs="Arial"/>
          <w:color w:val="858585"/>
          <w:sz w:val="28"/>
          <w:szCs w:val="28"/>
          <w:lang w:eastAsia="tr-TR"/>
        </w:rPr>
      </w:pP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In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2019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opened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an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exhibition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entitled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Water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Healing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from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Past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to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Present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Water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Culture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at Pendik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Municipality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Mehmet Akif Ersoy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Culture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and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Art Center in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Istanbul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.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exhibition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consists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unique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works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in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our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collection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fromAdell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Ab-ı Hayat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Water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Civilization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.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Curated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by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Erkan Doğanay,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the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exhibition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presented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a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nostalgic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experience</w:t>
      </w:r>
      <w:proofErr w:type="spellEnd"/>
      <w:r w:rsidRPr="002972C0">
        <w:rPr>
          <w:rFonts w:ascii="Arial" w:eastAsia="Times New Roman" w:hAnsi="Arial" w:cs="Arial"/>
          <w:color w:val="858585"/>
          <w:sz w:val="28"/>
          <w:szCs w:val="28"/>
          <w:lang w:eastAsia="tr-TR"/>
        </w:rPr>
        <w:t>.</w:t>
      </w:r>
    </w:p>
    <w:p w:rsidR="004A3585" w:rsidRPr="002972C0" w:rsidRDefault="004A3585" w:rsidP="004A358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tr-TR"/>
        </w:rPr>
      </w:pPr>
    </w:p>
    <w:p w:rsidR="004A3585" w:rsidRPr="002972C0" w:rsidRDefault="004A3585" w:rsidP="004A3585">
      <w:pPr>
        <w:shd w:val="clear" w:color="auto" w:fill="FFFFFF"/>
        <w:spacing w:before="161" w:after="161" w:line="240" w:lineRule="auto"/>
        <w:jc w:val="center"/>
        <w:outlineLvl w:val="0"/>
        <w:rPr>
          <w:rFonts w:ascii="Helvetica" w:eastAsia="Times New Roman" w:hAnsi="Helvetica" w:cs="Helvetica"/>
          <w:b/>
          <w:color w:val="222222"/>
          <w:kern w:val="36"/>
          <w:sz w:val="28"/>
          <w:szCs w:val="28"/>
          <w:lang w:eastAsia="tr-TR"/>
        </w:rPr>
      </w:pPr>
      <w:proofErr w:type="spellStart"/>
      <w:r w:rsidRPr="002972C0">
        <w:rPr>
          <w:rFonts w:ascii="Helvetica" w:eastAsia="Times New Roman" w:hAnsi="Helvetica" w:cs="Helvetica"/>
          <w:b/>
          <w:color w:val="222222"/>
          <w:kern w:val="36"/>
          <w:sz w:val="28"/>
          <w:szCs w:val="28"/>
          <w:lang w:eastAsia="tr-TR"/>
        </w:rPr>
        <w:t>Adell</w:t>
      </w:r>
      <w:proofErr w:type="spellEnd"/>
      <w:r w:rsidRPr="002972C0">
        <w:rPr>
          <w:rFonts w:ascii="Helvetica" w:eastAsia="Times New Roman" w:hAnsi="Helvetica" w:cs="Helvetica"/>
          <w:b/>
          <w:color w:val="222222"/>
          <w:kern w:val="36"/>
          <w:sz w:val="28"/>
          <w:szCs w:val="28"/>
          <w:lang w:eastAsia="tr-TR"/>
        </w:rPr>
        <w:t xml:space="preserve"> Ab-ı Hayat / Collection of </w:t>
      </w:r>
      <w:proofErr w:type="spellStart"/>
      <w:r w:rsidRPr="002972C0">
        <w:rPr>
          <w:rFonts w:ascii="Helvetica" w:eastAsia="Times New Roman" w:hAnsi="Helvetica" w:cs="Helvetica"/>
          <w:b/>
          <w:color w:val="222222"/>
          <w:kern w:val="36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b/>
          <w:color w:val="222222"/>
          <w:kern w:val="36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b/>
          <w:color w:val="222222"/>
          <w:kern w:val="36"/>
          <w:sz w:val="28"/>
          <w:szCs w:val="28"/>
          <w:lang w:eastAsia="tr-TR"/>
        </w:rPr>
        <w:t>Civilization</w:t>
      </w:r>
      <w:proofErr w:type="spellEnd"/>
    </w:p>
    <w:p w:rsidR="004A3585" w:rsidRPr="002972C0" w:rsidRDefault="004A3585" w:rsidP="004A358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</w:pPr>
    </w:p>
    <w:p w:rsidR="004A3585" w:rsidRPr="002972C0" w:rsidRDefault="004A3585" w:rsidP="004A358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</w:pP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is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life,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elixir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of life.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having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power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purification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and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cleaning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, is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symbol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purity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simplicity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and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wisdom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in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all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civilizations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. Ab-ı Hayat (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Adam’s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Ale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),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immortality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means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sweet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and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fresh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whose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drops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give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an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endless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life.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Fountains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hamams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(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Turkish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public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baths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), ‘şadırvan’ (a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fountain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used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for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ritual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ablutions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),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cisterns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canals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and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aqueducts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have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risen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as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artifacts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this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civilization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throughout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history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.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That’s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why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named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our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collection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civilization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as “Ab-ı Hayat (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Adam’s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Ale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)” as an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expression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tribute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and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respect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to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.</w:t>
      </w:r>
    </w:p>
    <w:p w:rsidR="004A3585" w:rsidRPr="002972C0" w:rsidRDefault="004A3585" w:rsidP="004A358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</w:pP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Adell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Armatur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collects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historical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artifacts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related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to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our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civilization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gram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as</w:t>
      </w:r>
      <w:proofErr w:type="gram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a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sustainable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social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responsibility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project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in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order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to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improve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public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awareness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about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introduce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civilization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and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hamam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culture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from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past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to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present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bring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values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sinking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into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oblivion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to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light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.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It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also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organizes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trainings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and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seminars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,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and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holds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exhibitions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on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saving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and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management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.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Our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Ab-ı Hayat (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Adam’s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Ale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) Collection of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Civilization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aims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to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present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phases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our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civilization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with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its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deep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rooted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history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.</w:t>
      </w:r>
    </w:p>
    <w:p w:rsidR="004A3585" w:rsidRPr="002972C0" w:rsidRDefault="004A3585" w:rsidP="004A358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</w:pP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Some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parts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Adell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Armatur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collection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were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exhibited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at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World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Forum, in 2009.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exhibition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“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Past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to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Present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and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Culture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in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Istanbul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”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held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within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İstanbul 2010,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European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Capital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Culture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events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. </w:t>
      </w:r>
      <w:proofErr w:type="spellStart"/>
      <w:proofErr w:type="gram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exhibition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“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From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Source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to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Demijohn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”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held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at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3rd İstanbul International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Forum in 2011; “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Bathing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in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Ottoman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tradition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– Hamam”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held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at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Tuyap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Unicera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Fair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in 2011; “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Living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with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”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held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at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Tuyap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Unicera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Fair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in 2012;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and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lastly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“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Friends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”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held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at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Tuyap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Construction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Fear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in 2012.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Adell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Mixer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took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part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in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organization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committee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International Conference on “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in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ancient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civilizations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”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and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presented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3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declarations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at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conference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.</w:t>
      </w:r>
      <w:proofErr w:type="gramEnd"/>
    </w:p>
    <w:p w:rsidR="004A3585" w:rsidRPr="002972C0" w:rsidRDefault="004A3585" w:rsidP="004A358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</w:pP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Adell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Armatur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collection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civilization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is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exhibited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at a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permanent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exhibition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hall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of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the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head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office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in İkitelli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Organized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Industrial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Zone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and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is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open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to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visits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.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You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can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discover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details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of Ab-i Hayat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Water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Collection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activities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</w:t>
      </w:r>
      <w:proofErr w:type="spellStart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>our</w:t>
      </w:r>
      <w:proofErr w:type="spellEnd"/>
      <w:r w:rsidRPr="002972C0"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  <w:t xml:space="preserve"> web site.</w:t>
      </w:r>
    </w:p>
    <w:p w:rsidR="004A3585" w:rsidRPr="002972C0" w:rsidRDefault="004A3585" w:rsidP="004A358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8"/>
          <w:szCs w:val="28"/>
          <w:lang w:eastAsia="tr-TR"/>
        </w:rPr>
      </w:pPr>
      <w:hyperlink r:id="rId10" w:tgtFrame="_blank" w:history="1">
        <w:r w:rsidRPr="002972C0">
          <w:rPr>
            <w:rFonts w:ascii="Helvetica" w:eastAsia="Times New Roman" w:hAnsi="Helvetica" w:cs="Helvetica"/>
            <w:color w:val="000000"/>
            <w:sz w:val="28"/>
            <w:szCs w:val="28"/>
            <w:u w:val="single"/>
            <w:lang w:eastAsia="tr-TR"/>
          </w:rPr>
          <w:t>http://sumedeniyetimuzesi.com</w:t>
        </w:r>
      </w:hyperlink>
    </w:p>
    <w:p w:rsidR="004A3585" w:rsidRPr="002972C0" w:rsidRDefault="004A3585" w:rsidP="004A358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tr-TR"/>
        </w:rPr>
      </w:pPr>
    </w:p>
    <w:p w:rsidR="004A3585" w:rsidRPr="002972C0" w:rsidRDefault="004A3585" w:rsidP="004A358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tr-TR"/>
        </w:rPr>
      </w:pPr>
    </w:p>
    <w:p w:rsidR="004A3585" w:rsidRPr="002972C0" w:rsidRDefault="004A3585" w:rsidP="004A358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tr-TR"/>
        </w:rPr>
      </w:pPr>
    </w:p>
    <w:p w:rsidR="004A3585" w:rsidRPr="002972C0" w:rsidRDefault="004A3585" w:rsidP="004A3585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44"/>
          <w:szCs w:val="44"/>
          <w:lang w:eastAsia="tr-TR"/>
        </w:rPr>
      </w:pPr>
      <w:hyperlink r:id="rId11" w:history="1">
        <w:proofErr w:type="spellStart"/>
        <w:r w:rsidRPr="002972C0">
          <w:rPr>
            <w:rFonts w:ascii="Arial" w:eastAsia="Times New Roman" w:hAnsi="Arial" w:cs="Arial"/>
            <w:b/>
            <w:bCs/>
            <w:color w:val="7C93A1"/>
            <w:sz w:val="44"/>
            <w:szCs w:val="44"/>
            <w:u w:val="single"/>
            <w:lang w:eastAsia="tr-TR"/>
          </w:rPr>
          <w:t>Chinese</w:t>
        </w:r>
        <w:proofErr w:type="spellEnd"/>
        <w:r w:rsidRPr="002972C0">
          <w:rPr>
            <w:rFonts w:ascii="Arial" w:eastAsia="Times New Roman" w:hAnsi="Arial" w:cs="Arial"/>
            <w:b/>
            <w:bCs/>
            <w:color w:val="7C93A1"/>
            <w:sz w:val="44"/>
            <w:szCs w:val="44"/>
            <w:u w:val="single"/>
            <w:lang w:eastAsia="tr-TR"/>
          </w:rPr>
          <w:t xml:space="preserve"> </w:t>
        </w:r>
        <w:proofErr w:type="spellStart"/>
        <w:r w:rsidRPr="002972C0">
          <w:rPr>
            <w:rFonts w:ascii="Arial" w:eastAsia="Times New Roman" w:hAnsi="Arial" w:cs="Arial"/>
            <w:b/>
            <w:bCs/>
            <w:color w:val="7C93A1"/>
            <w:sz w:val="44"/>
            <w:szCs w:val="44"/>
            <w:u w:val="single"/>
            <w:lang w:eastAsia="tr-TR"/>
          </w:rPr>
          <w:t>Philosophy</w:t>
        </w:r>
        <w:proofErr w:type="spellEnd"/>
        <w:r w:rsidRPr="002972C0">
          <w:rPr>
            <w:rFonts w:ascii="Arial" w:eastAsia="Times New Roman" w:hAnsi="Arial" w:cs="Arial"/>
            <w:b/>
            <w:bCs/>
            <w:color w:val="7C93A1"/>
            <w:sz w:val="44"/>
            <w:szCs w:val="44"/>
            <w:u w:val="single"/>
            <w:lang w:eastAsia="tr-TR"/>
          </w:rPr>
          <w:t xml:space="preserve"> </w:t>
        </w:r>
        <w:proofErr w:type="spellStart"/>
        <w:r w:rsidRPr="002972C0">
          <w:rPr>
            <w:rFonts w:ascii="Arial" w:eastAsia="Times New Roman" w:hAnsi="Arial" w:cs="Arial"/>
            <w:b/>
            <w:bCs/>
            <w:color w:val="7C93A1"/>
            <w:sz w:val="44"/>
            <w:szCs w:val="44"/>
            <w:u w:val="single"/>
            <w:lang w:eastAsia="tr-TR"/>
          </w:rPr>
          <w:t>and</w:t>
        </w:r>
        <w:proofErr w:type="spellEnd"/>
        <w:r w:rsidRPr="002972C0">
          <w:rPr>
            <w:rFonts w:ascii="Arial" w:eastAsia="Times New Roman" w:hAnsi="Arial" w:cs="Arial"/>
            <w:b/>
            <w:bCs/>
            <w:color w:val="7C93A1"/>
            <w:sz w:val="44"/>
            <w:szCs w:val="44"/>
            <w:u w:val="single"/>
            <w:lang w:eastAsia="tr-TR"/>
          </w:rPr>
          <w:t xml:space="preserve"> </w:t>
        </w:r>
        <w:proofErr w:type="spellStart"/>
        <w:r w:rsidRPr="002972C0">
          <w:rPr>
            <w:rFonts w:ascii="Arial" w:eastAsia="Times New Roman" w:hAnsi="Arial" w:cs="Arial"/>
            <w:b/>
            <w:bCs/>
            <w:color w:val="7C93A1"/>
            <w:sz w:val="44"/>
            <w:szCs w:val="44"/>
            <w:u w:val="single"/>
            <w:lang w:eastAsia="tr-TR"/>
          </w:rPr>
          <w:t>Water</w:t>
        </w:r>
        <w:proofErr w:type="spellEnd"/>
      </w:hyperlink>
    </w:p>
    <w:p w:rsidR="004A3585" w:rsidRPr="002972C0" w:rsidRDefault="004A3585" w:rsidP="004A3585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44"/>
          <w:szCs w:val="44"/>
          <w:lang w:eastAsia="tr-TR"/>
        </w:rPr>
      </w:pPr>
    </w:p>
    <w:p w:rsidR="004A3585" w:rsidRPr="002972C0" w:rsidRDefault="004A3585" w:rsidP="004A358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44"/>
          <w:szCs w:val="44"/>
          <w:lang w:eastAsia="tr-TR"/>
        </w:rPr>
      </w:pPr>
      <w:r w:rsidRPr="002972C0">
        <w:rPr>
          <w:rFonts w:ascii="Arial" w:eastAsia="Times New Roman" w:hAnsi="Arial" w:cs="Arial"/>
          <w:noProof/>
          <w:color w:val="7C93A1"/>
          <w:sz w:val="44"/>
          <w:szCs w:val="44"/>
          <w:lang w:eastAsia="tr-TR"/>
        </w:rPr>
        <w:drawing>
          <wp:inline distT="0" distB="0" distL="0" distR="0" wp14:anchorId="74728180" wp14:editId="67DEFF56">
            <wp:extent cx="3048000" cy="2286000"/>
            <wp:effectExtent l="0" t="0" r="0" b="0"/>
            <wp:docPr id="1" name="Resim 1" descr="http://2.bp.blogspot.com/-29NWfPsxCVQ/VAixtSRiPOI/AAAAAAAACU0/j_sSAt9m2A8/s1600/20140503_185429_resized%2B(6)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29NWfPsxCVQ/VAixtSRiPOI/AAAAAAAACU0/j_sSAt9m2A8/s1600/20140503_185429_resized%2B(6)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585" w:rsidRPr="002972C0" w:rsidRDefault="004A3585" w:rsidP="004A358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44"/>
          <w:szCs w:val="44"/>
          <w:lang w:eastAsia="tr-TR"/>
        </w:rPr>
      </w:pPr>
    </w:p>
    <w:p w:rsidR="004A3585" w:rsidRPr="002972C0" w:rsidRDefault="004A3585" w:rsidP="004A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  <w:lang w:eastAsia="tr-TR"/>
        </w:rPr>
      </w:pPr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YONG: 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shd w:val="clear" w:color="auto" w:fill="FFFFCC"/>
          <w:lang w:eastAsia="tr-TR"/>
        </w:rPr>
        <w:t>Everlasting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;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Perpetual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;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forever</w:t>
      </w:r>
      <w:proofErr w:type="spellEnd"/>
    </w:p>
    <w:p w:rsidR="004A3585" w:rsidRPr="002972C0" w:rsidRDefault="004A3585" w:rsidP="004A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  <w:lang w:eastAsia="tr-TR"/>
        </w:rPr>
      </w:pPr>
    </w:p>
    <w:p w:rsidR="004A3585" w:rsidRPr="002972C0" w:rsidRDefault="004A3585" w:rsidP="004A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  <w:lang w:eastAsia="tr-TR"/>
        </w:rPr>
      </w:pP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One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generation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comes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and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and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another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goes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, but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water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flows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on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incessantly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in a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continuous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cycle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. </w:t>
      </w:r>
    </w:p>
    <w:p w:rsidR="004A3585" w:rsidRPr="002972C0" w:rsidRDefault="004A3585" w:rsidP="004A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  <w:lang w:eastAsia="tr-TR"/>
        </w:rPr>
      </w:pPr>
    </w:p>
    <w:p w:rsidR="004A3585" w:rsidRPr="002972C0" w:rsidRDefault="004A3585" w:rsidP="004A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  <w:lang w:eastAsia="tr-TR"/>
        </w:rPr>
      </w:pP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From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this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unceasing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flow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of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water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came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the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ideograph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for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"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shd w:val="clear" w:color="auto" w:fill="FFFFCC"/>
          <w:lang w:eastAsia="tr-TR"/>
        </w:rPr>
        <w:t>everlasting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": a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variation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of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water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,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with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foams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and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ripples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added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: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water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will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be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remembered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as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the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"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shd w:val="clear" w:color="auto" w:fill="FFFFCC"/>
          <w:lang w:eastAsia="tr-TR"/>
        </w:rPr>
        <w:t>everlasting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"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character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that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embodies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the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eight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fundamental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strokes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used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 xml:space="preserve"> in </w:t>
      </w:r>
      <w:proofErr w:type="spellStart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calligraphy</w:t>
      </w:r>
      <w:proofErr w:type="spellEnd"/>
      <w:r w:rsidRPr="002972C0">
        <w:rPr>
          <w:rFonts w:ascii="Verdana" w:eastAsia="Times New Roman" w:hAnsi="Verdana" w:cs="Arial"/>
          <w:color w:val="222222"/>
          <w:sz w:val="44"/>
          <w:szCs w:val="44"/>
          <w:lang w:eastAsia="tr-TR"/>
        </w:rPr>
        <w:t>.</w:t>
      </w:r>
    </w:p>
    <w:p w:rsidR="004A3585" w:rsidRPr="002972C0" w:rsidRDefault="004A3585" w:rsidP="004A3585">
      <w:pPr>
        <w:spacing w:after="200" w:line="276" w:lineRule="auto"/>
        <w:rPr>
          <w:sz w:val="44"/>
          <w:szCs w:val="44"/>
        </w:rPr>
      </w:pPr>
    </w:p>
    <w:p w:rsidR="004A3585" w:rsidRPr="002972C0" w:rsidRDefault="004A3585" w:rsidP="004A3585">
      <w:pPr>
        <w:rPr>
          <w:sz w:val="44"/>
          <w:szCs w:val="44"/>
        </w:rPr>
      </w:pPr>
    </w:p>
    <w:p w:rsidR="004A3585" w:rsidRPr="002972C0" w:rsidRDefault="004A3585" w:rsidP="004A358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tr-TR"/>
        </w:rPr>
      </w:pPr>
    </w:p>
    <w:p w:rsidR="00F20BB5" w:rsidRDefault="004A3585"/>
    <w:sectPr w:rsidR="00F20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85"/>
    <w:rsid w:val="001F493C"/>
    <w:rsid w:val="003C0D66"/>
    <w:rsid w:val="004A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5DC1"/>
  <w15:chartTrackingRefBased/>
  <w15:docId w15:val="{5095A49B-67DE-44FC-A849-3C6960BF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tCDnYJmZaqc/VAiuAidAqEI/AAAAAAAACUc/KXD92uMNc7I/s1600/water+3.jpe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2.bp.blogspot.com/-29NWfPsxCVQ/VAixtSRiPOI/AAAAAAAACU0/j_sSAt9m2A8/s1600/20140503_185429_resized+(6)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bp.blogspot.com/-LVNxG_jWn-g/VAit9sZz9EI/AAAAAAAACUU/WnCKLvueJ44/s1600/water+2.jpg" TargetMode="External"/><Relationship Id="rId11" Type="http://schemas.openxmlformats.org/officeDocument/2006/relationships/hyperlink" Target="http://leventagaoglu.blogspot.com/2014/09/chinese-philosophy-and-water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sumedeniyetimuzesi.com/" TargetMode="External"/><Relationship Id="rId4" Type="http://schemas.openxmlformats.org/officeDocument/2006/relationships/hyperlink" Target="http://1.bp.blogspot.com/-YvRaHNnoG6A/VAit6Zu1IPI/AAAAAAAACUM/BHQAW_-0b7I/s1600/water+1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2021-02-05T05:59:00Z</dcterms:created>
  <dcterms:modified xsi:type="dcterms:W3CDTF">2021-02-05T06:08:00Z</dcterms:modified>
</cp:coreProperties>
</file>